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autoSpaceDE w:val="0"/>
        <w:autoSpaceDN w:val="0"/>
        <w:adjustRightInd w:val="0"/>
        <w:jc w:val="center"/>
        <w:rPr>
          <w:b/>
          <w:bCs/>
        </w:rPr>
      </w:pPr>
      <w:r>
        <w:rPr>
          <w:b/>
          <w:bCs/>
        </w:rPr>
        <w:t>INFORMATION PAPER</w:t>
      </w:r>
    </w:p>
    <w:p>
      <w:pPr>
        <w:autoSpaceDE w:val="0"/>
        <w:autoSpaceDN w:val="0"/>
        <w:adjustRightInd w:val="0"/>
        <w:rPr>
          <w:b/>
          <w:bCs/>
        </w:rPr>
      </w:pPr>
    </w:p>
    <w:p>
      <w:pPr>
        <w:autoSpaceDE w:val="0"/>
        <w:autoSpaceDN w:val="0"/>
        <w:adjustRightInd w:val="0"/>
        <w:rPr>
          <w:b/>
        </w:rPr>
      </w:pPr>
      <w:r>
        <w:rPr>
          <w:b/>
        </w:rPr>
        <w:t>ISAF Joint Command (IJC</w:t>
      </w:r>
      <w:r>
        <w:rPr>
          <w:b/>
        </w:rPr>
        <w:t xml:space="preserve">) </w:t>
      </w:r>
      <w:r>
        <w:rPr>
          <w:b/>
        </w:rPr>
        <w:t xml:space="preserve">Requirements of Physical Connectivity of the Afghan Mission Network (UNCLASSIFIED) to the Ministry of Defense (MoD) Network </w:t>
      </w:r>
    </w:p>
    <w:p>
      <w:pPr>
        <w:autoSpaceDE w:val="0"/>
        <w:autoSpaceDN w:val="0"/>
        <w:adjustRightInd w:val="0"/>
      </w:pPr>
    </w:p>
    <w:p>
      <w:pPr>
        <w:autoSpaceDE w:val="0"/>
        <w:autoSpaceDN w:val="0"/>
        <w:adjustRightInd w:val="0"/>
      </w:pPr>
    </w:p>
    <w:p>
      <w:pPr>
        <w:autoSpaceDE w:val="0"/>
        <w:autoSpaceDN w:val="0"/>
        <w:adjustRightInd w:val="0"/>
        <w:rPr>
          <w:b/>
          <w:bCs/>
        </w:rPr>
      </w:pPr>
      <w:r>
        <w:rPr>
          <w:b/>
          <w:bCs/>
          <w:u w:val="single"/>
        </w:rPr>
        <w:t>INTRODUCTION</w:t>
      </w:r>
      <w:r>
        <w:rPr>
          <w:b/>
          <w:bCs/>
        </w:rPr>
        <w:t>:</w:t>
      </w:r>
    </w:p>
    <w:p>
      <w:pPr>
        <w:autoSpaceDE w:val="0"/>
        <w:autoSpaceDN w:val="0"/>
        <w:adjustRightInd w:val="0"/>
      </w:pPr>
      <w:r>
        <w:rPr>
          <w:b/>
          <w:bCs/>
        </w:rPr>
        <w:t xml:space="preserve"> </w:t>
      </w:r>
    </w:p>
    <w:p>
      <w:pPr>
        <w:pStyle w:val="PlainText"/>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 xml:space="preserve"> new ISAF senior command structure now consists</w:t>
      </w:r>
      <w:r>
        <w:rPr>
          <w:rFonts w:ascii="Times New Roman" w:hAnsi="Times New Roman" w:cs="Times New Roman"/>
          <w:sz w:val="24"/>
          <w:szCs w:val="24"/>
        </w:rPr>
        <w:t xml:space="preserve"> of a higher operational h</w:t>
      </w:r>
      <w:r>
        <w:rPr>
          <w:rFonts w:ascii="Times New Roman" w:hAnsi="Times New Roman" w:cs="Times New Roman"/>
          <w:sz w:val="24"/>
          <w:szCs w:val="24"/>
        </w:rPr>
        <w:t>eadquarters.</w:t>
      </w:r>
      <w:r>
        <w:rPr>
          <w:rFonts w:ascii="Times New Roman" w:hAnsi="Times New Roman" w:cs="Times New Roman"/>
          <w:sz w:val="24"/>
          <w:szCs w:val="24"/>
        </w:rPr>
        <w:t xml:space="preserve"> </w:t>
      </w:r>
      <w:r>
        <w:rPr>
          <w:rFonts w:ascii="Times New Roman" w:hAnsi="Times New Roman" w:cs="Times New Roman"/>
          <w:sz w:val="24"/>
          <w:szCs w:val="24"/>
        </w:rPr>
        <w:t>COM</w:t>
      </w:r>
      <w:r>
        <w:rPr>
          <w:rFonts w:ascii="Times New Roman" w:hAnsi="Times New Roman" w:cs="Times New Roman"/>
          <w:sz w:val="24"/>
          <w:szCs w:val="24"/>
        </w:rPr>
        <w:t>ISAF headquarters</w:t>
      </w:r>
      <w:r>
        <w:rPr>
          <w:rFonts w:ascii="Times New Roman" w:hAnsi="Times New Roman" w:cs="Times New Roman"/>
          <w:sz w:val="24"/>
          <w:szCs w:val="24"/>
        </w:rPr>
        <w:t xml:space="preserve"> </w:t>
      </w:r>
      <w:r>
        <w:rPr>
          <w:rFonts w:ascii="Times New Roman" w:hAnsi="Times New Roman" w:cs="Times New Roman"/>
          <w:sz w:val="24"/>
          <w:szCs w:val="24"/>
        </w:rPr>
        <w:t>is commanded by a four-</w:t>
      </w:r>
      <w:r>
        <w:rPr>
          <w:rFonts w:ascii="Times New Roman" w:hAnsi="Times New Roman" w:cs="Times New Roman"/>
          <w:sz w:val="24"/>
          <w:szCs w:val="24"/>
        </w:rPr>
        <w:t xml:space="preserve">star </w:t>
      </w:r>
      <w:r>
        <w:rPr>
          <w:rFonts w:ascii="Times New Roman" w:hAnsi="Times New Roman" w:cs="Times New Roman"/>
          <w:sz w:val="24"/>
          <w:szCs w:val="24"/>
        </w:rPr>
        <w:t xml:space="preserve">flag officer. The IJC commander is a three-star flag level headquarters </w:t>
      </w:r>
      <w:r>
        <w:rPr>
          <w:rFonts w:ascii="Times New Roman" w:hAnsi="Times New Roman" w:cs="Times New Roman"/>
          <w:sz w:val="24"/>
          <w:szCs w:val="24"/>
        </w:rPr>
        <w:t xml:space="preserve">subordinate </w:t>
      </w:r>
      <w:r>
        <w:rPr>
          <w:rFonts w:ascii="Times New Roman" w:hAnsi="Times New Roman" w:cs="Times New Roman"/>
          <w:sz w:val="24"/>
          <w:szCs w:val="24"/>
        </w:rPr>
        <w:t xml:space="preserve">to COMISAF. This three-star headquarters is </w:t>
      </w:r>
      <w:r>
        <w:rPr>
          <w:rFonts w:ascii="Times New Roman" w:hAnsi="Times New Roman" w:cs="Times New Roman"/>
          <w:sz w:val="24"/>
          <w:szCs w:val="24"/>
        </w:rPr>
        <w:t xml:space="preserve">called </w:t>
      </w:r>
      <w:r>
        <w:rPr>
          <w:rFonts w:ascii="Times New Roman" w:hAnsi="Times New Roman" w:cs="Times New Roman"/>
          <w:sz w:val="24"/>
          <w:szCs w:val="24"/>
        </w:rPr>
        <w:t xml:space="preserve">the </w:t>
      </w:r>
      <w:r>
        <w:rPr>
          <w:rFonts w:ascii="Times New Roman" w:hAnsi="Times New Roman" w:cs="Times New Roman"/>
          <w:sz w:val="24"/>
          <w:szCs w:val="24"/>
        </w:rPr>
        <w:t>ISA</w:t>
      </w:r>
      <w:r>
        <w:rPr>
          <w:rFonts w:ascii="Times New Roman" w:hAnsi="Times New Roman" w:cs="Times New Roman"/>
          <w:sz w:val="24"/>
          <w:szCs w:val="24"/>
        </w:rPr>
        <w:t>F Joint Command (IJC). Both h</w:t>
      </w:r>
      <w:r>
        <w:rPr>
          <w:rFonts w:ascii="Times New Roman" w:hAnsi="Times New Roman" w:cs="Times New Roman"/>
          <w:sz w:val="24"/>
          <w:szCs w:val="24"/>
        </w:rPr>
        <w:t xml:space="preserve">eadquarters </w:t>
      </w:r>
      <w:r>
        <w:rPr>
          <w:rFonts w:ascii="Times New Roman" w:hAnsi="Times New Roman" w:cs="Times New Roman"/>
          <w:sz w:val="24"/>
          <w:szCs w:val="24"/>
        </w:rPr>
        <w:t>are located</w:t>
      </w:r>
      <w:r>
        <w:rPr>
          <w:rFonts w:ascii="Times New Roman" w:hAnsi="Times New Roman" w:cs="Times New Roman"/>
          <w:sz w:val="24"/>
          <w:szCs w:val="24"/>
        </w:rPr>
        <w:t xml:space="preserve"> in Kabul, </w:t>
      </w:r>
      <w:r>
        <w:rPr>
          <w:rFonts w:ascii="Times New Roman" w:hAnsi="Times New Roman" w:cs="Times New Roman"/>
          <w:sz w:val="24"/>
          <w:szCs w:val="24"/>
        </w:rPr>
        <w:t xml:space="preserve">the </w:t>
      </w:r>
      <w:r>
        <w:rPr>
          <w:rFonts w:ascii="Times New Roman" w:hAnsi="Times New Roman" w:cs="Times New Roman"/>
          <w:sz w:val="24"/>
          <w:szCs w:val="24"/>
        </w:rPr>
        <w:t xml:space="preserve">IJC headquarters </w:t>
      </w:r>
      <w:r>
        <w:rPr>
          <w:rFonts w:ascii="Times New Roman" w:hAnsi="Times New Roman" w:cs="Times New Roman"/>
          <w:sz w:val="24"/>
          <w:szCs w:val="24"/>
        </w:rPr>
        <w:t>is l</w:t>
      </w:r>
      <w:r>
        <w:rPr>
          <w:rFonts w:ascii="Times New Roman" w:hAnsi="Times New Roman" w:cs="Times New Roman"/>
          <w:sz w:val="24"/>
          <w:szCs w:val="24"/>
        </w:rPr>
        <w:t xml:space="preserve">ocated at </w:t>
      </w:r>
      <w:r>
        <w:rPr>
          <w:rFonts w:ascii="Times New Roman" w:hAnsi="Times New Roman" w:cs="Times New Roman"/>
          <w:sz w:val="24"/>
          <w:szCs w:val="24"/>
        </w:rPr>
        <w:t xml:space="preserve">the </w:t>
      </w:r>
      <w:r>
        <w:rPr>
          <w:rFonts w:ascii="Times New Roman" w:hAnsi="Times New Roman" w:cs="Times New Roman"/>
          <w:sz w:val="24"/>
          <w:szCs w:val="24"/>
        </w:rPr>
        <w:t>Kabul International Airport (KAIA)</w:t>
      </w:r>
      <w:r>
        <w:rPr>
          <w:rFonts w:ascii="Times New Roman" w:hAnsi="Times New Roman" w:cs="Times New Roman"/>
          <w:sz w:val="24"/>
          <w:szCs w:val="24"/>
        </w:rPr>
        <w:t xml:space="preserve">. The IJC reached full operational capability early in 2010. </w:t>
      </w:r>
    </w:p>
    <w:p>
      <w:pPr>
        <w:pStyle w:val="PlainText"/>
        <w:rPr>
          <w:rFonts w:ascii="Times New Roman" w:hAnsi="Times New Roman" w:cs="Times New Roman"/>
          <w:sz w:val="24"/>
          <w:szCs w:val="24"/>
        </w:rPr>
      </w:pPr>
    </w:p>
    <w:p>
      <w:pPr>
        <w:autoSpaceDE w:val="0"/>
        <w:autoSpaceDN w:val="0"/>
        <w:adjustRightInd w:val="0"/>
        <w:rPr>
          <w:b/>
          <w:bCs/>
        </w:rPr>
      </w:pPr>
      <w:r>
        <w:rPr>
          <w:b/>
          <w:bCs/>
          <w:u w:val="single"/>
        </w:rPr>
        <w:t>AIM</w:t>
      </w:r>
      <w:r>
        <w:rPr>
          <w:b/>
          <w:bCs/>
        </w:rPr>
        <w:t xml:space="preserve">:  </w:t>
      </w:r>
    </w:p>
    <w:p>
      <w:pPr>
        <w:autoSpaceDE w:val="0"/>
        <w:autoSpaceDN w:val="0"/>
        <w:adjustRightInd w:val="0"/>
        <w:rPr>
          <w:b/>
          <w:bCs/>
        </w:rPr>
      </w:pPr>
    </w:p>
    <w:p>
      <w:pPr>
        <w:autoSpaceDE w:val="0"/>
        <w:autoSpaceDN w:val="0"/>
        <w:adjustRightInd w:val="0"/>
      </w:pPr>
      <w:r>
        <w:t xml:space="preserve">This paper proposes a </w:t>
      </w:r>
      <w:r>
        <w:t xml:space="preserve">fundamental </w:t>
      </w:r>
      <w:r>
        <w:t xml:space="preserve">strategy </w:t>
      </w:r>
      <w:r>
        <w:t xml:space="preserve">supporting the requirements of the </w:t>
      </w:r>
      <w:r>
        <w:t xml:space="preserve">IJC, the MoD, </w:t>
      </w:r>
      <w:r>
        <w:t>and ult</w:t>
      </w:r>
      <w:r>
        <w:t xml:space="preserve">imately the </w:t>
      </w:r>
      <w:r>
        <w:t>Government of the Islamic Republic of Afghanistan (</w:t>
      </w:r>
      <w:r>
        <w:t>GIRoA</w:t>
      </w:r>
      <w:r>
        <w:t>)</w:t>
      </w:r>
      <w:r>
        <w:t xml:space="preserve"> providing connectivity</w:t>
      </w:r>
      <w:r>
        <w:t>, access, and data exchange</w:t>
      </w:r>
      <w:r>
        <w:t xml:space="preserve"> </w:t>
      </w:r>
      <w:r>
        <w:t>capacity</w:t>
      </w:r>
      <w:r>
        <w:t xml:space="preserve"> </w:t>
      </w:r>
      <w:r>
        <w:t xml:space="preserve">to </w:t>
      </w:r>
      <w:r>
        <w:t>the Afghan mission n</w:t>
      </w:r>
      <w:r>
        <w:t xml:space="preserve">etwork (UNCLASSIFIED) </w:t>
      </w:r>
      <w:r>
        <w:t xml:space="preserve">prior to the </w:t>
      </w:r>
      <w:r>
        <w:t xml:space="preserve">convergence of </w:t>
      </w:r>
      <w:r>
        <w:t xml:space="preserve">the </w:t>
      </w:r>
      <w:r>
        <w:t>Afghan</w:t>
      </w:r>
      <w:r>
        <w:t xml:space="preserve"> MoD and MoI</w:t>
      </w:r>
      <w:r>
        <w:t xml:space="preserve"> communications networks. </w:t>
      </w:r>
    </w:p>
    <w:p>
      <w:pPr>
        <w:autoSpaceDE w:val="0"/>
        <w:autoSpaceDN w:val="0"/>
        <w:adjustRightInd w:val="0"/>
      </w:pPr>
      <w:r>
        <w:t xml:space="preserve">                                                                       </w:t>
      </w:r>
    </w:p>
    <w:p>
      <w:pPr>
        <w:autoSpaceDE w:val="0"/>
        <w:autoSpaceDN w:val="0"/>
        <w:adjustRightInd w:val="0"/>
        <w:rPr>
          <w:b/>
          <w:bCs/>
        </w:rPr>
      </w:pPr>
      <w:r>
        <w:rPr>
          <w:b/>
          <w:bCs/>
          <w:u w:val="single"/>
        </w:rPr>
        <w:t>END STATE</w:t>
      </w:r>
      <w:r>
        <w:rPr>
          <w:b/>
          <w:bCs/>
        </w:rPr>
        <w:t>:</w:t>
      </w:r>
    </w:p>
    <w:p>
      <w:pPr>
        <w:autoSpaceDE w:val="0"/>
        <w:autoSpaceDN w:val="0"/>
        <w:adjustRightInd w:val="0"/>
        <w:rPr>
          <w:b/>
          <w:bCs/>
        </w:rPr>
      </w:pPr>
    </w:p>
    <w:p>
      <w:r>
        <w:t xml:space="preserve">The desired End State is </w:t>
      </w:r>
      <w:r>
        <w:t xml:space="preserve">to provide operational </w:t>
      </w:r>
      <w:r>
        <w:t xml:space="preserve">enterprise </w:t>
      </w:r>
      <w:r>
        <w:t>connectivity f</w:t>
      </w:r>
      <w:r>
        <w:t>rom the IJC to Afghan and other coalition partners utilizing the official Afghan mission network (UNCLASSIFIED), thereby pr</w:t>
      </w:r>
      <w:r>
        <w:t>oviding faster and more reliable information exchanges at the regional</w:t>
      </w:r>
      <w:r>
        <w:t>, corps</w:t>
      </w:r>
      <w:r>
        <w:t xml:space="preserve"> and national command levels. </w:t>
      </w:r>
    </w:p>
    <w:p/>
    <w:p>
      <w:pPr>
        <w:autoSpaceDE w:val="0"/>
        <w:autoSpaceDN w:val="0"/>
        <w:adjustRightInd w:val="0"/>
        <w:rPr>
          <w:b/>
          <w:bCs/>
        </w:rPr>
      </w:pPr>
      <w:r>
        <w:rPr>
          <w:b/>
          <w:bCs/>
          <w:u w:val="single"/>
        </w:rPr>
        <w:t>MIGRATION STRATEGY</w:t>
      </w:r>
      <w:r>
        <w:rPr>
          <w:b/>
          <w:bCs/>
        </w:rPr>
        <w:t>:</w:t>
      </w:r>
    </w:p>
    <w:p>
      <w:pPr>
        <w:autoSpaceDE w:val="0"/>
        <w:autoSpaceDN w:val="0"/>
        <w:adjustRightInd w:val="0"/>
        <w:rPr>
          <w:b/>
          <w:bCs/>
        </w:rPr>
      </w:pPr>
    </w:p>
    <w:p>
      <w:pPr>
        <w:autoSpaceDE w:val="0"/>
        <w:autoSpaceDN w:val="0"/>
        <w:adjustRightInd w:val="0"/>
      </w:pPr>
      <w:r>
        <w:t xml:space="preserve">Provide a comprehensive proposal to the IJC J6 to extend </w:t>
      </w:r>
      <w:r>
        <w:t>Communications and Electronics Command (CECOM)</w:t>
      </w:r>
      <w:r>
        <w:t>’s</w:t>
      </w:r>
      <w:r>
        <w:t>,</w:t>
      </w:r>
      <w:r>
        <w:t xml:space="preserve"> </w:t>
      </w:r>
      <w:r>
        <w:t xml:space="preserve">Systems Engineering Technical and Assistance (SETA) </w:t>
      </w:r>
      <w:r>
        <w:t xml:space="preserve">contract vehicle to </w:t>
      </w:r>
      <w:r>
        <w:t xml:space="preserve">provide </w:t>
      </w:r>
      <w:r>
        <w:t xml:space="preserve">direct support, program management, </w:t>
      </w:r>
      <w:r>
        <w:t xml:space="preserve">and </w:t>
      </w:r>
      <w:r>
        <w:t xml:space="preserve">project oversight </w:t>
      </w:r>
      <w:r>
        <w:t>of the IJC Afghan mission networ</w:t>
      </w:r>
      <w:r>
        <w:t>k (UNCLASSIFIED)</w:t>
      </w:r>
      <w:r>
        <w:t xml:space="preserve">. </w:t>
      </w:r>
      <w:r>
        <w:t xml:space="preserve"> </w:t>
      </w:r>
    </w:p>
    <w:p>
      <w:pPr>
        <w:autoSpaceDE w:val="0"/>
        <w:autoSpaceDN w:val="0"/>
        <w:adjustRightInd w:val="0"/>
      </w:pPr>
    </w:p>
    <w:p>
      <w:pPr>
        <w:autoSpaceDE w:val="0"/>
        <w:autoSpaceDN w:val="0"/>
        <w:adjustRightInd w:val="0"/>
      </w:pPr>
      <w:r>
        <w:t xml:space="preserve">In addition, propose a pliable statement of work which allows for the phased expansion of services based upon the operational requirements of the IJC and the oversight necessary to sufficiently support the regional expansion of the Afghan mission network (UNCLASSIFIED) to the MoD and coalition partners. </w:t>
      </w:r>
      <w:r>
        <w:t xml:space="preserve"> </w:t>
      </w:r>
    </w:p>
    <w:p>
      <w:pPr>
        <w:autoSpaceDE w:val="0"/>
        <w:autoSpaceDN w:val="0"/>
        <w:adjustRightInd w:val="0"/>
      </w:pPr>
    </w:p>
    <w:p>
      <w:pPr>
        <w:autoSpaceDE w:val="0"/>
        <w:autoSpaceDN w:val="0"/>
        <w:adjustRightInd w:val="0"/>
      </w:pPr>
    </w:p>
    <w:p>
      <w:pPr>
        <w:autoSpaceDE w:val="0"/>
        <w:autoSpaceDN w:val="0"/>
        <w:adjustRightInd w:val="0"/>
        <w:rPr>
          <w:b/>
          <w:bCs/>
        </w:rPr>
      </w:pPr>
      <w:r>
        <w:rPr>
          <w:b/>
          <w:bCs/>
          <w:u w:val="single"/>
        </w:rPr>
        <w:t>FUNDING MODELS</w:t>
      </w:r>
      <w:r>
        <w:rPr>
          <w:b/>
          <w:bCs/>
        </w:rPr>
        <w:t xml:space="preserve">: </w:t>
      </w:r>
    </w:p>
    <w:p>
      <w:pPr>
        <w:autoSpaceDE w:val="0"/>
        <w:autoSpaceDN w:val="0"/>
        <w:adjustRightInd w:val="0"/>
        <w:rPr>
          <w:b/>
          <w:bCs/>
        </w:rPr>
      </w:pPr>
    </w:p>
    <w:p>
      <w:pPr>
        <w:autoSpaceDE w:val="0"/>
        <w:autoSpaceDN w:val="0"/>
        <w:adjustRightInd w:val="0"/>
      </w:pPr>
      <w:r>
        <w:lastRenderedPageBreak/>
        <w:t xml:space="preserve">The IJC has the unique option of exercising “budgetary flexibility” based upon </w:t>
      </w:r>
      <w:r>
        <w:t>its</w:t>
      </w:r>
      <w:r>
        <w:t xml:space="preserve"> </w:t>
      </w:r>
      <w:r>
        <w:t>dua</w:t>
      </w:r>
      <w:r>
        <w:t xml:space="preserve">l responsibility as both the deputy command of all U.S. Forces throughout Afghanistan, and the deputy command of all North Atlantic Treaty Organization (NATO) and coalition forces within Afghanistan.  Funding </w:t>
      </w:r>
      <w:r>
        <w:t>sources exist via</w:t>
      </w:r>
      <w:r>
        <w:t xml:space="preserve"> both Title 10 and Title 22 </w:t>
      </w:r>
      <w:r>
        <w:t xml:space="preserve">resources. </w:t>
      </w:r>
      <w:r>
        <w:t xml:space="preserve"> </w:t>
      </w:r>
    </w:p>
    <w:p>
      <w:pPr>
        <w:autoSpaceDE w:val="0"/>
        <w:autoSpaceDN w:val="0"/>
        <w:adjustRightInd w:val="0"/>
        <w:rPr>
          <w:b/>
          <w:bCs/>
        </w:rPr>
      </w:pPr>
    </w:p>
    <w:p>
      <w:pPr>
        <w:autoSpaceDE w:val="0"/>
        <w:autoSpaceDN w:val="0"/>
        <w:adjustRightInd w:val="0"/>
        <w:rPr>
          <w:b/>
          <w:bCs/>
        </w:rPr>
      </w:pPr>
      <w:r>
        <w:rPr>
          <w:b/>
          <w:bCs/>
          <w:u w:val="single"/>
        </w:rPr>
        <w:t>WAY AHEAD</w:t>
      </w:r>
      <w:r>
        <w:rPr>
          <w:b/>
          <w:bCs/>
        </w:rPr>
        <w:t>:</w:t>
      </w:r>
    </w:p>
    <w:p>
      <w:pPr>
        <w:autoSpaceDE w:val="0"/>
        <w:autoSpaceDN w:val="0"/>
        <w:adjustRightInd w:val="0"/>
        <w:rPr>
          <w:b/>
          <w:bCs/>
        </w:rPr>
      </w:pPr>
    </w:p>
    <w:p>
      <w:r>
        <w:t xml:space="preserve">Provide a </w:t>
      </w:r>
      <w:r>
        <w:t xml:space="preserve">comprehensive </w:t>
      </w:r>
      <w:r>
        <w:t xml:space="preserve">proposal to the IJC J6 (COL Dedham) that </w:t>
      </w:r>
      <w:r>
        <w:t xml:space="preserve">clearly illustrates a feasible and cost-effective option to expand a current contract vehicle facilitating the personnel resources required to establish project management and program oversight over the IJC’s operational requirements supporting the ANSF and Afghan mission network (UNCLASSIFIED). </w:t>
      </w:r>
      <w:r>
        <w:t xml:space="preserve"> </w:t>
      </w:r>
    </w:p>
    <w:p/>
    <w:p>
      <w:pPr>
        <w:rPr>
          <w:b/>
        </w:rPr>
      </w:pPr>
      <w:r>
        <w:rPr>
          <w:b/>
          <w:u w:val="single"/>
        </w:rPr>
        <w:t>PARTICIPANTS</w:t>
      </w:r>
      <w:r>
        <w:rPr>
          <w:b/>
        </w:rPr>
        <w:t>:</w:t>
      </w:r>
    </w:p>
    <w:p>
      <w:pPr>
        <w:rPr>
          <w:b/>
        </w:rPr>
      </w:pPr>
    </w:p>
    <w:p>
      <w:r>
        <w:t>COL Pat Dedham, IJ</w:t>
      </w:r>
      <w:r>
        <w:t xml:space="preserve">C </w:t>
      </w:r>
      <w:r>
        <w:t>J6, Dennis Arinello, Joe Moeder</w:t>
      </w:r>
      <w:r>
        <w:t xml:space="preserve">, Walter Cottrell, </w:t>
      </w:r>
      <w:r>
        <w:t>and David Fleming</w:t>
      </w:r>
    </w:p>
    <w:p>
      <w:pPr>
        <w:autoSpaceDE w:val="0"/>
        <w:autoSpaceDN w:val="0"/>
        <w:adjustRightInd w:val="0"/>
        <w:rPr>
          <w:b/>
          <w:bCs/>
        </w:rPr>
      </w:pPr>
    </w:p>
    <w:p>
      <w:pPr>
        <w:autoSpaceDE w:val="0"/>
        <w:autoSpaceDN w:val="0"/>
        <w:adjustRightInd w:val="0"/>
        <w:rPr>
          <w:b/>
          <w:bCs/>
        </w:rPr>
      </w:pPr>
      <w:r>
        <w:rPr>
          <w:b/>
          <w:bCs/>
          <w:u w:val="single"/>
        </w:rPr>
        <w:t>CONCLUSION</w:t>
      </w:r>
      <w:r>
        <w:rPr>
          <w:b/>
          <w:bCs/>
        </w:rPr>
        <w:t>:</w:t>
      </w:r>
    </w:p>
    <w:p>
      <w:pPr>
        <w:autoSpaceDE w:val="0"/>
        <w:autoSpaceDN w:val="0"/>
        <w:adjustRightInd w:val="0"/>
        <w:rPr>
          <w:b/>
          <w:bCs/>
        </w:rPr>
      </w:pPr>
    </w:p>
    <w:p>
      <w:pPr>
        <w:autoSpaceDE w:val="0"/>
        <w:autoSpaceDN w:val="0"/>
        <w:adjustRightInd w:val="0"/>
      </w:pPr>
      <w:r>
        <w:t>The IJC is a three-star flag-leve</w:t>
      </w:r>
      <w:r>
        <w:t xml:space="preserve">l headquarters that directs and </w:t>
      </w:r>
      <w:r>
        <w:t xml:space="preserve">supports a significant amount of </w:t>
      </w:r>
      <w:r>
        <w:t xml:space="preserve">operational </w:t>
      </w:r>
      <w:r>
        <w:t xml:space="preserve">resources throughout Afghanistan. </w:t>
      </w:r>
      <w:r>
        <w:t xml:space="preserve">Providing the </w:t>
      </w:r>
      <w:r>
        <w:t xml:space="preserve">IJC with </w:t>
      </w:r>
      <w:r>
        <w:t>assets an</w:t>
      </w:r>
      <w:r>
        <w:t xml:space="preserve">d capacity </w:t>
      </w:r>
      <w:r>
        <w:t xml:space="preserve">to establish </w:t>
      </w:r>
      <w:r>
        <w:t xml:space="preserve">the </w:t>
      </w:r>
      <w:r>
        <w:t xml:space="preserve">Afghan mission network </w:t>
      </w:r>
      <w:r>
        <w:t xml:space="preserve">(UNCLASSIFIED) data exchange capability </w:t>
      </w:r>
      <w:r>
        <w:t>will g</w:t>
      </w:r>
      <w:r>
        <w:t xml:space="preserve">reatly enhance </w:t>
      </w:r>
      <w:r>
        <w:t xml:space="preserve">the command and control capabilities </w:t>
      </w:r>
      <w:r>
        <w:t xml:space="preserve">of the GIRoA and improve national and international security milestones.  </w:t>
      </w:r>
      <w:r>
        <w:t xml:space="preserve">  </w:t>
      </w:r>
    </w:p>
    <w:p/>
    <w:p>
      <w:r>
        <w:t>Submitted by:</w:t>
      </w:r>
      <w:r>
        <w:br/>
      </w:r>
      <w:r>
        <w:t xml:space="preserve">Walter Cottrell </w:t>
      </w:r>
      <w:r>
        <w:t xml:space="preserve">&amp; </w:t>
      </w:r>
      <w:r>
        <w:t xml:space="preserve">David Fleming, </w:t>
      </w:r>
      <w:r>
        <w:t xml:space="preserve">SETA Project Lead Managers, </w:t>
      </w:r>
      <w:r>
        <w:t xml:space="preserve">11 March </w:t>
      </w:r>
      <w:r>
        <w:t>2010</w:t>
      </w:r>
    </w:p>
    <w:p/>
    <w:p>
      <w:r>
        <w:t>Approved by:</w:t>
      </w:r>
    </w:p>
    <w:p>
      <w:r>
        <w:t>Dennis Arinello, Program Manager, 11 March 2010</w:t>
      </w:r>
    </w:p>
    <w:p/>
    <w:p/>
    <w:sectPr>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33CC" w:rsidRDefault="00F433CC" w:rsidP="00E806D2">
      <w:r>
        <w:separator/>
      </w:r>
    </w:p>
  </w:endnote>
  <w:endnote w:type="continuationSeparator" w:id="0">
    <w:p w:rsidR="00F433CC" w:rsidRDefault="00F433CC" w:rsidP="00E806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33CC" w:rsidRDefault="00F433CC" w:rsidP="00E806D2">
      <w:r>
        <w:separator/>
      </w:r>
    </w:p>
  </w:footnote>
  <w:footnote w:type="continuationSeparator" w:id="0">
    <w:p w:rsidR="00F433CC" w:rsidRDefault="00F433CC" w:rsidP="00E806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20"/>
  <w:characterSpacingControl w:val="doNotCompress"/>
  <w:hdrShapeDefaults>
    <o:shapedefaults v:ext="edit" spidmax="20482"/>
  </w:hdrShapeDefaults>
  <w:footnotePr>
    <w:footnote w:id="-1"/>
    <w:footnote w:id="0"/>
  </w:footnotePr>
  <w:endnotePr>
    <w:endnote w:id="-1"/>
    <w:endnote w:id="0"/>
  </w:endnotePr>
  <w:compat/>
  <w:rsids>
    <w:rsidRoot w:val="00520A3C"/>
    <w:rsid w:val="00011102"/>
    <w:rsid w:val="000C7455"/>
    <w:rsid w:val="00102C37"/>
    <w:rsid w:val="001110F2"/>
    <w:rsid w:val="001226EE"/>
    <w:rsid w:val="0014007E"/>
    <w:rsid w:val="001402EC"/>
    <w:rsid w:val="00165632"/>
    <w:rsid w:val="001F6190"/>
    <w:rsid w:val="00203E3E"/>
    <w:rsid w:val="00253E2E"/>
    <w:rsid w:val="00270AD8"/>
    <w:rsid w:val="002F0AFB"/>
    <w:rsid w:val="002F653D"/>
    <w:rsid w:val="00393E8B"/>
    <w:rsid w:val="003A4D56"/>
    <w:rsid w:val="003B6C08"/>
    <w:rsid w:val="00406FD1"/>
    <w:rsid w:val="00430C6A"/>
    <w:rsid w:val="0044315B"/>
    <w:rsid w:val="0045299E"/>
    <w:rsid w:val="00480DE6"/>
    <w:rsid w:val="00481B19"/>
    <w:rsid w:val="004D1C03"/>
    <w:rsid w:val="00520A3C"/>
    <w:rsid w:val="007C69E8"/>
    <w:rsid w:val="00823924"/>
    <w:rsid w:val="0085795F"/>
    <w:rsid w:val="00874DD5"/>
    <w:rsid w:val="00883F96"/>
    <w:rsid w:val="00894C38"/>
    <w:rsid w:val="008A6758"/>
    <w:rsid w:val="008C202D"/>
    <w:rsid w:val="008E7019"/>
    <w:rsid w:val="00A4530B"/>
    <w:rsid w:val="00A63CF0"/>
    <w:rsid w:val="00AE63F0"/>
    <w:rsid w:val="00B12F2F"/>
    <w:rsid w:val="00C5704A"/>
    <w:rsid w:val="00C76EE2"/>
    <w:rsid w:val="00C93132"/>
    <w:rsid w:val="00CD1546"/>
    <w:rsid w:val="00D17AE7"/>
    <w:rsid w:val="00DA250F"/>
    <w:rsid w:val="00DC1215"/>
    <w:rsid w:val="00DD5511"/>
    <w:rsid w:val="00DE5706"/>
    <w:rsid w:val="00DF1469"/>
    <w:rsid w:val="00E622A4"/>
    <w:rsid w:val="00E806D2"/>
    <w:rsid w:val="00EB12C3"/>
    <w:rsid w:val="00EC015C"/>
    <w:rsid w:val="00F20392"/>
    <w:rsid w:val="00F35E89"/>
    <w:rsid w:val="00F433CC"/>
    <w:rsid w:val="00F91F3B"/>
    <w:rsid w:val="00FE2E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A3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17AE7"/>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D17AE7"/>
    <w:rPr>
      <w:rFonts w:ascii="Consolas" w:hAnsi="Consolas"/>
      <w:sz w:val="21"/>
      <w:szCs w:val="21"/>
    </w:rPr>
  </w:style>
  <w:style w:type="character" w:styleId="Hyperlink">
    <w:name w:val="Hyperlink"/>
    <w:basedOn w:val="DefaultParagraphFont"/>
    <w:uiPriority w:val="99"/>
    <w:semiHidden/>
    <w:unhideWhenUsed/>
    <w:rsid w:val="001402EC"/>
    <w:rPr>
      <w:color w:val="0000CC"/>
      <w:u w:val="single"/>
    </w:rPr>
  </w:style>
  <w:style w:type="paragraph" w:styleId="BalloonText">
    <w:name w:val="Balloon Text"/>
    <w:basedOn w:val="Normal"/>
    <w:link w:val="BalloonTextChar"/>
    <w:uiPriority w:val="99"/>
    <w:semiHidden/>
    <w:unhideWhenUsed/>
    <w:rsid w:val="001402EC"/>
    <w:rPr>
      <w:rFonts w:ascii="Tahoma" w:hAnsi="Tahoma" w:cs="Tahoma"/>
      <w:sz w:val="16"/>
      <w:szCs w:val="16"/>
    </w:rPr>
  </w:style>
  <w:style w:type="character" w:customStyle="1" w:styleId="BalloonTextChar">
    <w:name w:val="Balloon Text Char"/>
    <w:basedOn w:val="DefaultParagraphFont"/>
    <w:link w:val="BalloonText"/>
    <w:uiPriority w:val="99"/>
    <w:semiHidden/>
    <w:rsid w:val="001402EC"/>
    <w:rPr>
      <w:rFonts w:ascii="Tahoma" w:eastAsia="Times New Roman" w:hAnsi="Tahoma" w:cs="Tahoma"/>
      <w:sz w:val="16"/>
      <w:szCs w:val="16"/>
    </w:rPr>
  </w:style>
  <w:style w:type="paragraph" w:styleId="Header">
    <w:name w:val="header"/>
    <w:basedOn w:val="Normal"/>
    <w:link w:val="HeaderChar"/>
    <w:uiPriority w:val="99"/>
    <w:semiHidden/>
    <w:unhideWhenUsed/>
    <w:rsid w:val="00E806D2"/>
    <w:pPr>
      <w:tabs>
        <w:tab w:val="center" w:pos="4680"/>
        <w:tab w:val="right" w:pos="9360"/>
      </w:tabs>
    </w:pPr>
  </w:style>
  <w:style w:type="character" w:customStyle="1" w:styleId="HeaderChar">
    <w:name w:val="Header Char"/>
    <w:basedOn w:val="DefaultParagraphFont"/>
    <w:link w:val="Header"/>
    <w:uiPriority w:val="99"/>
    <w:semiHidden/>
    <w:rsid w:val="00E806D2"/>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E806D2"/>
    <w:pPr>
      <w:tabs>
        <w:tab w:val="center" w:pos="4680"/>
        <w:tab w:val="right" w:pos="9360"/>
      </w:tabs>
    </w:pPr>
  </w:style>
  <w:style w:type="character" w:customStyle="1" w:styleId="FooterChar">
    <w:name w:val="Footer Char"/>
    <w:basedOn w:val="DefaultParagraphFont"/>
    <w:link w:val="Footer"/>
    <w:uiPriority w:val="99"/>
    <w:semiHidden/>
    <w:rsid w:val="00E806D2"/>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5100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2</Pages>
  <Words>516</Words>
  <Characters>2945</Characters>
  <DocSecurity>0</DocSecurity>
  <Lines>24</Lines>
  <Paragraphs>6</Paragraphs>
  <ScaleCrop>false</ScaleCrop>
  <HeadingPairs>
    <vt:vector size="2" baseType="variant">
      <vt:variant>
        <vt:lpstr>Title</vt:lpstr>
      </vt:variant>
      <vt:variant>
        <vt:i4>1</vt:i4>
      </vt:variant>
    </vt:vector>
  </HeadingPairs>
  <LinksUpToDate>false</LinksUpToDate>
  <CharactersWithSpaces>3455</CharactersWithSpaces>
  <SharedDoc>false</SharedDoc>
  <HyperlinksChanged>false</HyperlinksChanged>
</Properties>
</file>